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B0" w:rsidRPr="007F38B0" w:rsidRDefault="007F38B0" w:rsidP="007F38B0">
      <w:pPr>
        <w:bidi/>
        <w:jc w:val="center"/>
        <w:rPr>
          <w:rFonts w:cs="B Nazanin"/>
          <w:rtl/>
          <w:lang w:bidi="fa-IR"/>
        </w:rPr>
      </w:pPr>
      <w:r w:rsidRPr="007F38B0">
        <w:rPr>
          <w:rFonts w:cs="B Nazanin" w:hint="cs"/>
          <w:sz w:val="32"/>
          <w:szCs w:val="32"/>
          <w:rtl/>
          <w:lang w:bidi="fa-IR"/>
        </w:rPr>
        <w:t>بنام خدا</w:t>
      </w:r>
    </w:p>
    <w:p w:rsidR="007F38B0" w:rsidRPr="007F38B0" w:rsidRDefault="00982E69" w:rsidP="007F38B0">
      <w:pPr>
        <w:bidi/>
        <w:rPr>
          <w:b/>
          <w:bCs/>
          <w:rtl/>
          <w:lang w:bidi="fa-IR"/>
        </w:rPr>
      </w:pPr>
      <w:r w:rsidRPr="007F38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37C3C" wp14:editId="51C1E4FC">
                <wp:simplePos x="0" y="0"/>
                <wp:positionH relativeFrom="column">
                  <wp:posOffset>1371600</wp:posOffset>
                </wp:positionH>
                <wp:positionV relativeFrom="paragraph">
                  <wp:posOffset>30480</wp:posOffset>
                </wp:positionV>
                <wp:extent cx="3200400" cy="120015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001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B0" w:rsidRPr="008166D8" w:rsidRDefault="007F38B0" w:rsidP="0097487A">
                            <w:pPr>
                              <w:jc w:val="center"/>
                              <w:rPr>
                                <w:rFonts w:cs="B Nazanin"/>
                                <w:color w:val="4472C4" w:themeColor="accent5"/>
                                <w:lang w:bidi="fa-IR"/>
                              </w:rPr>
                            </w:pPr>
                            <w:r w:rsidRPr="008166D8">
                              <w:rPr>
                                <w:rFonts w:cs="B Nazanin" w:hint="cs"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عملکرد 6 ماهه </w:t>
                            </w:r>
                            <w:r w:rsidR="0097487A">
                              <w:rPr>
                                <w:rFonts w:cs="B Nazanin" w:hint="cs"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دوم</w:t>
                            </w:r>
                            <w:r w:rsidRPr="008166D8">
                              <w:rPr>
                                <w:rFonts w:cs="B Nazanin" w:hint="cs"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7C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08pt;margin-top:2.4pt;width:25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7F38B0" w:rsidRPr="008166D8" w:rsidRDefault="007F38B0" w:rsidP="0097487A">
                      <w:pPr>
                        <w:jc w:val="center"/>
                        <w:rPr>
                          <w:rFonts w:cs="B Nazanin"/>
                          <w:color w:val="4472C4" w:themeColor="accent5"/>
                          <w:lang w:bidi="fa-IR"/>
                        </w:rPr>
                      </w:pPr>
                      <w:r w:rsidRPr="008166D8">
                        <w:rPr>
                          <w:rFonts w:cs="B Nazanin" w:hint="cs"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  <w:t xml:space="preserve">عملکرد 6 ماهه </w:t>
                      </w:r>
                      <w:r w:rsidR="0097487A">
                        <w:rPr>
                          <w:rFonts w:cs="B Nazanin" w:hint="cs"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  <w:t>دوم</w:t>
                      </w:r>
                      <w:r w:rsidRPr="008166D8">
                        <w:rPr>
                          <w:rFonts w:cs="B Nazanin" w:hint="cs"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  <w:t xml:space="preserve"> 1402</w:t>
                      </w:r>
                    </w:p>
                  </w:txbxContent>
                </v:textbox>
              </v:shape>
            </w:pict>
          </mc:Fallback>
        </mc:AlternateContent>
      </w:r>
    </w:p>
    <w:p w:rsidR="007F38B0" w:rsidRDefault="007F38B0" w:rsidP="007F38B0">
      <w:pPr>
        <w:bidi/>
        <w:rPr>
          <w:b/>
          <w:bCs/>
          <w:rtl/>
        </w:rPr>
      </w:pPr>
    </w:p>
    <w:p w:rsidR="007F38B0" w:rsidRDefault="007F38B0" w:rsidP="007F38B0">
      <w:pPr>
        <w:bidi/>
        <w:rPr>
          <w:b/>
          <w:bCs/>
          <w:rtl/>
        </w:rPr>
      </w:pPr>
    </w:p>
    <w:p w:rsidR="007F38B0" w:rsidRDefault="007F38B0" w:rsidP="007F38B0">
      <w:pPr>
        <w:bidi/>
        <w:rPr>
          <w:rFonts w:cs="B Nazanin"/>
          <w:sz w:val="28"/>
          <w:szCs w:val="28"/>
          <w:rtl/>
        </w:rPr>
      </w:pPr>
    </w:p>
    <w:p w:rsidR="00BE1FF5" w:rsidRPr="007F38B0" w:rsidRDefault="00BE1FF5" w:rsidP="00BE1FF5">
      <w:pPr>
        <w:bidi/>
        <w:rPr>
          <w:rFonts w:cs="B Nazanin"/>
          <w:sz w:val="28"/>
          <w:szCs w:val="28"/>
        </w:rPr>
      </w:pP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1. ارائه خدمات امانت و مرجع و پایانامه ها به مراجعین حضوری و غیر حضوری</w:t>
      </w:r>
    </w:p>
    <w:p w:rsidR="007F38B0" w:rsidRPr="007F38B0" w:rsidRDefault="007F38B0" w:rsidP="0097487A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 xml:space="preserve">2. </w:t>
      </w:r>
      <w:r w:rsidR="0097487A">
        <w:rPr>
          <w:rFonts w:cs="B Nazanin" w:hint="cs"/>
          <w:sz w:val="28"/>
          <w:szCs w:val="28"/>
          <w:rtl/>
        </w:rPr>
        <w:t>پیگیری کتابهای دیر کردی</w:t>
      </w:r>
      <w:r w:rsidR="0097487A" w:rsidRPr="007F38B0">
        <w:rPr>
          <w:rFonts w:cs="B Nazanin"/>
          <w:sz w:val="28"/>
          <w:szCs w:val="28"/>
          <w:rtl/>
        </w:rPr>
        <w:t>( جهت بازگرداندن کتب مربوط به کتابخانه</w:t>
      </w:r>
      <w:r w:rsidR="0097487A">
        <w:rPr>
          <w:rFonts w:cs="B Nazanin" w:hint="cs"/>
          <w:sz w:val="28"/>
          <w:szCs w:val="28"/>
          <w:rtl/>
        </w:rPr>
        <w:t>)</w:t>
      </w:r>
    </w:p>
    <w:p w:rsidR="007F38B0" w:rsidRPr="007F38B0" w:rsidRDefault="007F38B0" w:rsidP="00B63B9C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 xml:space="preserve">3. </w:t>
      </w:r>
      <w:r w:rsidR="00B63B9C">
        <w:rPr>
          <w:rFonts w:cs="B Nazanin" w:hint="cs"/>
          <w:sz w:val="28"/>
          <w:szCs w:val="28"/>
          <w:rtl/>
          <w:lang w:bidi="fa-IR"/>
        </w:rPr>
        <w:t>. وجین کتابهای مندرس و تاریخ گذشته</w:t>
      </w:r>
    </w:p>
    <w:p w:rsidR="007F38B0" w:rsidRPr="007F38B0" w:rsidRDefault="007F38B0" w:rsidP="008D154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 xml:space="preserve">4. تهیه لیست  کتابهای مورد نیازاساتید و دانشجویان جهت خرید از </w:t>
      </w:r>
      <w:r w:rsidR="008D1546">
        <w:rPr>
          <w:rFonts w:cs="B Nazanin" w:hint="cs"/>
          <w:sz w:val="28"/>
          <w:szCs w:val="28"/>
          <w:rtl/>
        </w:rPr>
        <w:t>سامانه بند و ارسال لیستها به کتابخانه مرکزی</w:t>
      </w:r>
    </w:p>
    <w:p w:rsidR="007F38B0" w:rsidRDefault="007F38B0" w:rsidP="00B63B9C">
      <w:pPr>
        <w:bidi/>
        <w:rPr>
          <w:rFonts w:cs="B Nazanin" w:hint="cs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5.  آماذه سازی کتابهای خریداری شده که شامل  (ثبت ، ورود اطلاعات به نرم افزار کتابخانه ، لیبل، و فایل کتابها ) میباشد</w:t>
      </w:r>
      <w:r w:rsidR="00B63B9C">
        <w:rPr>
          <w:rFonts w:cs="B Nazanin" w:hint="cs"/>
          <w:sz w:val="28"/>
          <w:szCs w:val="28"/>
          <w:rtl/>
        </w:rPr>
        <w:t>.</w:t>
      </w:r>
    </w:p>
    <w:p w:rsidR="00B63B9C" w:rsidRPr="007F38B0" w:rsidRDefault="00B63B9C" w:rsidP="00B63B9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6.خرید سه عنوان کتاب مورد نیاز اساتید رشته تغذیه برای کتابخانه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7. تسویه حساب دانشجویان فارغ التحصیل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8.</w:t>
      </w:r>
      <w:r w:rsidRPr="007F38B0">
        <w:rPr>
          <w:rFonts w:cs="B Nazanin"/>
          <w:sz w:val="28"/>
          <w:szCs w:val="28"/>
          <w:rtl/>
        </w:rPr>
        <w:t xml:space="preserve"> سفارش، پیگیری و خرید تجهیزات مورد نیاز کتابخانه</w:t>
      </w:r>
    </w:p>
    <w:p w:rsidR="007F38B0" w:rsidRPr="007F38B0" w:rsidRDefault="007F38B0" w:rsidP="00B63B9C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9.</w:t>
      </w:r>
      <w:r w:rsidRPr="007F38B0">
        <w:rPr>
          <w:rFonts w:cs="B Nazanin"/>
          <w:sz w:val="28"/>
          <w:szCs w:val="28"/>
          <w:rtl/>
        </w:rPr>
        <w:t xml:space="preserve"> پیگیری مكرر جهت ویرایش و بارگذاری اط</w:t>
      </w:r>
      <w:r w:rsidR="00B63B9C">
        <w:rPr>
          <w:rFonts w:cs="B Nazanin" w:hint="cs"/>
          <w:sz w:val="28"/>
          <w:szCs w:val="28"/>
          <w:rtl/>
        </w:rPr>
        <w:t>لا</w:t>
      </w:r>
      <w:r w:rsidRPr="007F38B0">
        <w:rPr>
          <w:rFonts w:cs="B Nazanin"/>
          <w:sz w:val="28"/>
          <w:szCs w:val="28"/>
          <w:rtl/>
        </w:rPr>
        <w:t>عات جدید بر روی وبسایت کتابخانه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10. بر</w:t>
      </w:r>
      <w:r w:rsidRPr="007F38B0">
        <w:rPr>
          <w:rFonts w:cs="B Nazanin"/>
          <w:sz w:val="28"/>
          <w:szCs w:val="28"/>
          <w:rtl/>
        </w:rPr>
        <w:t xml:space="preserve"> گزاری کارگاههای مختلف آموزشی جهت دانشجویان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11.</w:t>
      </w:r>
      <w:r w:rsidRPr="007F38B0">
        <w:rPr>
          <w:rFonts w:cs="B Nazanin"/>
          <w:sz w:val="28"/>
          <w:szCs w:val="28"/>
          <w:rtl/>
        </w:rPr>
        <w:t xml:space="preserve"> ویرایش ا</w:t>
      </w:r>
      <w:r w:rsidRPr="007F38B0">
        <w:rPr>
          <w:rFonts w:cs="B Nazanin" w:hint="cs"/>
          <w:sz w:val="28"/>
          <w:szCs w:val="28"/>
          <w:rtl/>
        </w:rPr>
        <w:t>طلا</w:t>
      </w:r>
      <w:r w:rsidRPr="007F38B0">
        <w:rPr>
          <w:rFonts w:cs="B Nazanin"/>
          <w:sz w:val="28"/>
          <w:szCs w:val="28"/>
          <w:rtl/>
        </w:rPr>
        <w:t>عات اعضای جدیدالورود به کتابخانه و تایید عضویت آ</w:t>
      </w:r>
      <w:r w:rsidRPr="007F38B0">
        <w:rPr>
          <w:rFonts w:cs="B Nazanin"/>
          <w:sz w:val="28"/>
          <w:szCs w:val="28"/>
        </w:rPr>
        <w:t xml:space="preserve"> </w:t>
      </w:r>
      <w:r w:rsidRPr="007F38B0">
        <w:rPr>
          <w:rFonts w:cs="B Nazanin" w:hint="cs"/>
          <w:sz w:val="28"/>
          <w:szCs w:val="28"/>
          <w:rtl/>
        </w:rPr>
        <w:t>نها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12.</w:t>
      </w:r>
      <w:r w:rsidRPr="007F38B0">
        <w:rPr>
          <w:rFonts w:cs="B Nazanin"/>
          <w:sz w:val="28"/>
          <w:szCs w:val="28"/>
          <w:rtl/>
        </w:rPr>
        <w:t xml:space="preserve"> اقدامات ل</w:t>
      </w:r>
      <w:r w:rsidRPr="007F38B0">
        <w:rPr>
          <w:rFonts w:cs="B Nazanin" w:hint="cs"/>
          <w:sz w:val="28"/>
          <w:szCs w:val="28"/>
          <w:rtl/>
        </w:rPr>
        <w:t>ا</w:t>
      </w:r>
      <w:r w:rsidRPr="007F38B0">
        <w:rPr>
          <w:rFonts w:cs="B Nazanin"/>
          <w:sz w:val="28"/>
          <w:szCs w:val="28"/>
          <w:rtl/>
        </w:rPr>
        <w:t>زم مربوط به پایش دورهای وبسایت کتابخانه ازجمله: تهیه و ارسال گزارشات، فایلها و مستندات خواسته</w:t>
      </w:r>
      <w:r w:rsidRPr="007F38B0">
        <w:rPr>
          <w:rFonts w:cs="B Nazanin" w:hint="cs"/>
          <w:sz w:val="28"/>
          <w:szCs w:val="28"/>
          <w:rtl/>
        </w:rPr>
        <w:t xml:space="preserve"> </w:t>
      </w:r>
      <w:r w:rsidRPr="007F38B0">
        <w:rPr>
          <w:rFonts w:cs="B Nazanin"/>
          <w:sz w:val="28"/>
          <w:szCs w:val="28"/>
          <w:rtl/>
        </w:rPr>
        <w:t>شده به کتابخانه مرکزی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13</w:t>
      </w:r>
      <w:r w:rsidR="00B0378D" w:rsidRPr="007F38B0">
        <w:rPr>
          <w:rFonts w:cs="B Nazanin" w:hint="cs"/>
          <w:sz w:val="28"/>
          <w:szCs w:val="28"/>
          <w:rtl/>
        </w:rPr>
        <w:t>.</w:t>
      </w:r>
      <w:r w:rsidRPr="007F38B0">
        <w:rPr>
          <w:rFonts w:cs="B Nazanin"/>
          <w:sz w:val="28"/>
          <w:szCs w:val="28"/>
          <w:rtl/>
        </w:rPr>
        <w:t xml:space="preserve"> شرکت درکارگاههای آموزشی مرتبط با کتابخانه 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="00B0378D" w:rsidRPr="007F38B0">
        <w:rPr>
          <w:rFonts w:cs="B Nazanin" w:hint="cs"/>
          <w:sz w:val="28"/>
          <w:szCs w:val="28"/>
          <w:rtl/>
        </w:rPr>
        <w:t xml:space="preserve">- </w:t>
      </w:r>
      <w:r w:rsidR="00B0378D" w:rsidRPr="007F38B0">
        <w:rPr>
          <w:rFonts w:cs="B Nazanin"/>
          <w:sz w:val="28"/>
          <w:szCs w:val="28"/>
          <w:rtl/>
        </w:rPr>
        <w:t xml:space="preserve">درج اخبار و </w:t>
      </w:r>
      <w:r w:rsidR="00B0378D" w:rsidRPr="007F38B0">
        <w:rPr>
          <w:rFonts w:cs="B Nazanin" w:hint="cs"/>
          <w:sz w:val="28"/>
          <w:szCs w:val="28"/>
          <w:rtl/>
        </w:rPr>
        <w:t>اطلاعیه های</w:t>
      </w:r>
      <w:r w:rsidR="00B0378D" w:rsidRPr="007F38B0">
        <w:rPr>
          <w:rFonts w:cs="B Nazanin"/>
          <w:sz w:val="28"/>
          <w:szCs w:val="28"/>
          <w:rtl/>
        </w:rPr>
        <w:t xml:space="preserve"> به روز در وبسایت کتابخانه</w:t>
      </w:r>
      <w:r w:rsidR="00B0378D" w:rsidRPr="007F38B0">
        <w:rPr>
          <w:rFonts w:cs="B Nazanin" w:hint="cs"/>
          <w:sz w:val="28"/>
          <w:szCs w:val="28"/>
          <w:rtl/>
        </w:rPr>
        <w:t xml:space="preserve"> </w:t>
      </w:r>
    </w:p>
    <w:p w:rsidR="007F38B0" w:rsidRPr="007F38B0" w:rsidRDefault="007F38B0" w:rsidP="007F38B0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lastRenderedPageBreak/>
        <w:t>15. تهیه خبر نامه برای دانشجویان هر سه ماه یکبار</w:t>
      </w:r>
    </w:p>
    <w:p w:rsidR="007F38B0" w:rsidRPr="007F38B0" w:rsidRDefault="007F38B0" w:rsidP="00B63B9C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7F38B0">
        <w:rPr>
          <w:rFonts w:cs="B Nazanin"/>
          <w:sz w:val="28"/>
          <w:szCs w:val="28"/>
          <w:rtl/>
          <w:lang w:bidi="fa-IR"/>
        </w:rPr>
        <w:tab/>
      </w:r>
      <w:r w:rsidRPr="007F38B0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7F38B0">
        <w:rPr>
          <w:rFonts w:cs="B Nazanin" w:hint="cs"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1029"/>
        <w:gridCol w:w="725"/>
        <w:gridCol w:w="819"/>
        <w:gridCol w:w="834"/>
        <w:gridCol w:w="897"/>
        <w:gridCol w:w="868"/>
        <w:gridCol w:w="722"/>
        <w:gridCol w:w="933"/>
        <w:gridCol w:w="19"/>
        <w:gridCol w:w="1328"/>
      </w:tblGrid>
      <w:tr w:rsidR="007F38B0" w:rsidRPr="007F38B0" w:rsidTr="007F38B0">
        <w:trPr>
          <w:trHeight w:val="1448"/>
          <w:jc w:val="center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38B0">
              <w:rPr>
                <w:rFonts w:cs="B Nazanin" w:hint="cs"/>
                <w:sz w:val="20"/>
                <w:szCs w:val="20"/>
                <w:rtl/>
                <w:lang w:bidi="fa-IR"/>
              </w:rPr>
              <w:t>نام کتابخانه</w:t>
            </w:r>
          </w:p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رشته تحصیلی </w:t>
            </w:r>
          </w:p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مدیریت کتابخانه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 کتابداران کتابخانه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 اعضاء</w:t>
            </w:r>
          </w:p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هیات علمی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متراژ</w:t>
            </w:r>
          </w:p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فضای فیزیکی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ساعت کاری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</w:p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عنوان کتب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</w:tcPr>
          <w:p w:rsidR="007F38B0" w:rsidRPr="007F38B0" w:rsidRDefault="007F38B0" w:rsidP="007F38B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کارگاههای حضوری آموزشی صرفا کتابداری و اطلاع رسانی</w:t>
            </w:r>
          </w:p>
        </w:tc>
      </w:tr>
      <w:tr w:rsidR="007F38B0" w:rsidRPr="007F38B0" w:rsidTr="007F38B0">
        <w:trPr>
          <w:trHeight w:val="980"/>
          <w:jc w:val="center"/>
        </w:trPr>
        <w:tc>
          <w:tcPr>
            <w:tcW w:w="1703" w:type="dxa"/>
            <w:vMerge w:val="restart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دانشکده بهداشت و تغذیه</w:t>
            </w:r>
          </w:p>
        </w:tc>
        <w:tc>
          <w:tcPr>
            <w:tcW w:w="1349" w:type="dxa"/>
            <w:vMerge w:val="restart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کتابداری و اطلاع رسانی</w:t>
            </w:r>
          </w:p>
        </w:tc>
        <w:tc>
          <w:tcPr>
            <w:tcW w:w="844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کتابدار</w:t>
            </w:r>
          </w:p>
        </w:tc>
        <w:tc>
          <w:tcPr>
            <w:tcW w:w="1046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غیر کتابدار</w:t>
            </w:r>
          </w:p>
        </w:tc>
        <w:tc>
          <w:tcPr>
            <w:tcW w:w="1162" w:type="dxa"/>
            <w:vMerge w:val="restart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69" w:type="dxa"/>
            <w:vMerge w:val="restart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210</w:t>
            </w:r>
          </w:p>
        </w:tc>
        <w:tc>
          <w:tcPr>
            <w:tcW w:w="1169" w:type="dxa"/>
            <w:vMerge w:val="restart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6صبح تا13</w:t>
            </w:r>
          </w:p>
        </w:tc>
        <w:tc>
          <w:tcPr>
            <w:tcW w:w="837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چاپی</w:t>
            </w:r>
            <w:r w:rsidRPr="007F38B0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9" w:type="dxa"/>
            <w:gridSpan w:val="2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لکترونیکی</w:t>
            </w:r>
          </w:p>
        </w:tc>
        <w:tc>
          <w:tcPr>
            <w:tcW w:w="1881" w:type="dxa"/>
          </w:tcPr>
          <w:p w:rsidR="007F38B0" w:rsidRDefault="007F38B0" w:rsidP="007F38B0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</w:p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7F38B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F38B0" w:rsidRPr="007F38B0" w:rsidTr="007F38B0">
        <w:trPr>
          <w:trHeight w:val="602"/>
          <w:jc w:val="center"/>
        </w:trPr>
        <w:tc>
          <w:tcPr>
            <w:tcW w:w="1703" w:type="dxa"/>
            <w:vMerge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46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162" w:type="dxa"/>
            <w:vMerge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</w:tcPr>
          <w:p w:rsidR="007F38B0" w:rsidRPr="007F38B0" w:rsidRDefault="00B0378D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6722</w:t>
            </w:r>
          </w:p>
        </w:tc>
        <w:tc>
          <w:tcPr>
            <w:tcW w:w="1079" w:type="dxa"/>
            <w:gridSpan w:val="2"/>
          </w:tcPr>
          <w:p w:rsidR="007F38B0" w:rsidRPr="007F38B0" w:rsidRDefault="00B0378D" w:rsidP="007F38B0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109</w:t>
            </w:r>
          </w:p>
        </w:tc>
        <w:tc>
          <w:tcPr>
            <w:tcW w:w="1881" w:type="dxa"/>
          </w:tcPr>
          <w:p w:rsidR="007F38B0" w:rsidRPr="007F38B0" w:rsidRDefault="007F38B0" w:rsidP="007F38B0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8A43BC" wp14:editId="7D5541DC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-44451</wp:posOffset>
                      </wp:positionV>
                      <wp:extent cx="1133475" cy="1238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11AF" id="Rectangle 2" o:spid="_x0000_s1026" style="position:absolute;margin-left:-4.7pt;margin-top:-3.5pt;width:89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" fillcolor="white [3212]" stroked="f" strokeweight="1pt"/>
                  </w:pict>
                </mc:Fallback>
              </mc:AlternateContent>
            </w:r>
          </w:p>
        </w:tc>
      </w:tr>
    </w:tbl>
    <w:p w:rsidR="007F38B0" w:rsidRPr="007F38B0" w:rsidRDefault="007F38B0" w:rsidP="007F38B0">
      <w:pPr>
        <w:bidi/>
        <w:rPr>
          <w:rFonts w:cs="B Nazanin"/>
          <w:sz w:val="28"/>
          <w:szCs w:val="28"/>
        </w:rPr>
      </w:pPr>
    </w:p>
    <w:p w:rsidR="00CA3DEB" w:rsidRPr="007F38B0" w:rsidRDefault="00CA3DEB" w:rsidP="007F38B0">
      <w:pPr>
        <w:bidi/>
        <w:rPr>
          <w:rFonts w:cs="B Nazanin"/>
          <w:sz w:val="28"/>
          <w:szCs w:val="28"/>
        </w:rPr>
      </w:pPr>
    </w:p>
    <w:sectPr w:rsidR="00CA3DEB" w:rsidRPr="007F38B0" w:rsidSect="004D7BD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0"/>
    <w:rsid w:val="003D2FE3"/>
    <w:rsid w:val="00680CD4"/>
    <w:rsid w:val="007F38B0"/>
    <w:rsid w:val="008D1546"/>
    <w:rsid w:val="0097487A"/>
    <w:rsid w:val="00982E69"/>
    <w:rsid w:val="00B0378D"/>
    <w:rsid w:val="00B63B9C"/>
    <w:rsid w:val="00BE1FF5"/>
    <w:rsid w:val="00C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906F2"/>
  <w15:chartTrackingRefBased/>
  <w15:docId w15:val="{48805E67-585E-426F-9951-4C705F9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1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E1FF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C3BC-A1DD-4287-95C2-3A9D001C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ketabkhaneh</dc:creator>
  <cp:keywords/>
  <dc:description/>
  <cp:lastModifiedBy>ketabkhaneh</cp:lastModifiedBy>
  <cp:revision>9</cp:revision>
  <dcterms:created xsi:type="dcterms:W3CDTF">2023-09-05T08:42:00Z</dcterms:created>
  <dcterms:modified xsi:type="dcterms:W3CDTF">2024-03-13T08:14:00Z</dcterms:modified>
</cp:coreProperties>
</file>